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7FE9" w14:textId="77777777" w:rsidR="00631A75" w:rsidRDefault="00747E85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60B24">
        <w:rPr>
          <w:rFonts w:ascii="Arial" w:hAnsi="Arial" w:cs="Arial"/>
          <w:b/>
          <w:bCs/>
          <w:sz w:val="24"/>
          <w:szCs w:val="24"/>
          <w:lang w:val="en-US"/>
        </w:rPr>
        <w:t xml:space="preserve">MASTER </w:t>
      </w:r>
      <w:r w:rsidR="00A50A11" w:rsidRPr="00660B24">
        <w:rPr>
          <w:rFonts w:ascii="Arial" w:hAnsi="Arial" w:cs="Arial"/>
          <w:b/>
          <w:bCs/>
          <w:sz w:val="24"/>
          <w:szCs w:val="24"/>
          <w:lang w:val="en-US"/>
        </w:rPr>
        <w:t>PROGRAM OF STUDY</w:t>
      </w:r>
    </w:p>
    <w:p w14:paraId="6C970A66" w14:textId="114878B5" w:rsidR="00CB5D80" w:rsidRDefault="00A50A11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660B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832FC" w:rsidRPr="00660B24">
        <w:rPr>
          <w:rFonts w:ascii="Arial" w:hAnsi="Arial" w:cs="Arial"/>
          <w:b/>
          <w:bCs/>
          <w:sz w:val="24"/>
          <w:szCs w:val="24"/>
          <w:lang w:val="en-US"/>
        </w:rPr>
        <w:t>BIOLOGY APPLIED IN AGRICULTURE</w:t>
      </w:r>
    </w:p>
    <w:p w14:paraId="0F257706" w14:textId="77777777" w:rsidR="00631A75" w:rsidRPr="00660B24" w:rsidRDefault="00631A75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1172B6" w14:textId="1B8B2B75" w:rsidR="00A50A11" w:rsidRPr="00660B24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660B2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50A11" w:rsidRPr="00660B24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A50A11" w:rsidRPr="00660B24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2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4933"/>
        <w:gridCol w:w="960"/>
      </w:tblGrid>
      <w:tr w:rsidR="00A50A11" w:rsidRPr="00660B24" w14:paraId="50B0C01E" w14:textId="77777777" w:rsidTr="00B91E3E">
        <w:trPr>
          <w:trHeight w:val="255"/>
        </w:trPr>
        <w:tc>
          <w:tcPr>
            <w:tcW w:w="7293" w:type="dxa"/>
            <w:gridSpan w:val="3"/>
            <w:shd w:val="clear" w:color="auto" w:fill="auto"/>
            <w:noWrap/>
            <w:vAlign w:val="center"/>
          </w:tcPr>
          <w:p w14:paraId="034A33C5" w14:textId="33CEDD4C" w:rsidR="00A50A11" w:rsidRPr="00660B24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660B24" w14:paraId="77E4FAD1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27EDEA4D" w14:textId="70294BB6" w:rsidR="00A50A11" w:rsidRPr="00660B24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6D4246A4" w14:textId="366C9FBD" w:rsidR="00A50A11" w:rsidRPr="00660B24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CE409" w14:textId="37F547B6" w:rsidR="00A50A11" w:rsidRPr="00660B24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747E85" w:rsidRPr="00660B24" w14:paraId="2D9BA212" w14:textId="77777777" w:rsidTr="0094668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41DA95FC" w14:textId="50C65C76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01.A.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79B8C247" w14:textId="597C9C2D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Bioagriculture</w:t>
            </w:r>
            <w:proofErr w:type="spell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context of environmental protection </w:t>
            </w:r>
          </w:p>
        </w:tc>
        <w:tc>
          <w:tcPr>
            <w:tcW w:w="960" w:type="dxa"/>
            <w:shd w:val="clear" w:color="auto" w:fill="auto"/>
            <w:noWrap/>
          </w:tcPr>
          <w:p w14:paraId="400226E9" w14:textId="51028861" w:rsidR="00747E85" w:rsidRPr="00660B24" w:rsidRDefault="00747E85" w:rsidP="00747E8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747E85" w:rsidRPr="00660B24" w14:paraId="71D7587A" w14:textId="77777777" w:rsidTr="0094668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27C7178B" w14:textId="64D5ED83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03.A.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1BDEF568" w14:textId="250824EF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 xml:space="preserve">Integrated control systems in </w:t>
            </w:r>
            <w:proofErr w:type="spell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agrobiocenoses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</w:tcPr>
          <w:p w14:paraId="53795C50" w14:textId="6936D231" w:rsidR="00747E85" w:rsidRPr="00660B24" w:rsidRDefault="00747E85" w:rsidP="00747E8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747E85" w:rsidRPr="00660B24" w14:paraId="76DEDC35" w14:textId="77777777" w:rsidTr="0094668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6D6A4457" w14:textId="7E05A1D6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04.A.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20CCBFE8" w14:textId="1B2F82E0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Biotechnologies applied to agriculture</w:t>
            </w:r>
          </w:p>
        </w:tc>
        <w:tc>
          <w:tcPr>
            <w:tcW w:w="960" w:type="dxa"/>
            <w:shd w:val="clear" w:color="auto" w:fill="auto"/>
            <w:noWrap/>
          </w:tcPr>
          <w:p w14:paraId="69EAFC53" w14:textId="772AA3A6" w:rsidR="00747E85" w:rsidRPr="00660B24" w:rsidRDefault="00747E85" w:rsidP="00747E8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747E85" w:rsidRPr="00660B24" w14:paraId="77867294" w14:textId="77777777" w:rsidTr="0094668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5EB2D836" w14:textId="391E9A7C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02.A.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0E1D6C4F" w14:textId="30381D8E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Regulations on nature conservation</w:t>
            </w:r>
          </w:p>
        </w:tc>
        <w:tc>
          <w:tcPr>
            <w:tcW w:w="960" w:type="dxa"/>
            <w:shd w:val="clear" w:color="auto" w:fill="auto"/>
            <w:noWrap/>
          </w:tcPr>
          <w:p w14:paraId="19D0BA44" w14:textId="39D50F31" w:rsidR="00747E85" w:rsidRPr="00660B24" w:rsidRDefault="00747E85" w:rsidP="00747E8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A50A11" w:rsidRPr="00660B24" w14:paraId="137B8359" w14:textId="77777777" w:rsidTr="00381FD7">
        <w:trPr>
          <w:trHeight w:val="255"/>
        </w:trPr>
        <w:tc>
          <w:tcPr>
            <w:tcW w:w="7293" w:type="dxa"/>
            <w:gridSpan w:val="3"/>
            <w:shd w:val="clear" w:color="auto" w:fill="auto"/>
            <w:noWrap/>
            <w:vAlign w:val="center"/>
          </w:tcPr>
          <w:p w14:paraId="338BC118" w14:textId="012445D9" w:rsidR="00A50A11" w:rsidRPr="00660B24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747E85" w:rsidRPr="00660B24" w14:paraId="4D5529FD" w14:textId="77777777" w:rsidTr="00CE396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5D081C32" w14:textId="531585A1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05.A.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1B2E8894" w14:textId="057CAE9B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Management of medicinal and aromatic plant resources in the spontaneous flora</w:t>
            </w:r>
          </w:p>
        </w:tc>
        <w:tc>
          <w:tcPr>
            <w:tcW w:w="960" w:type="dxa"/>
            <w:shd w:val="clear" w:color="auto" w:fill="auto"/>
            <w:noWrap/>
          </w:tcPr>
          <w:p w14:paraId="633A4425" w14:textId="3575E120" w:rsidR="00747E85" w:rsidRPr="00660B24" w:rsidRDefault="00747E85" w:rsidP="00747E8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747E85" w:rsidRPr="00660B24" w14:paraId="531585C4" w14:textId="77777777" w:rsidTr="00CE396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5738B3FD" w14:textId="7BB45883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06.S.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355DCC06" w14:textId="26DE4A14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 xml:space="preserve">Inventory and mapping of </w:t>
            </w:r>
            <w:proofErr w:type="spell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zoocenoses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</w:tcPr>
          <w:p w14:paraId="6A68D739" w14:textId="064A5C53" w:rsidR="00747E85" w:rsidRPr="00660B24" w:rsidRDefault="00747E85" w:rsidP="00747E8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747E85" w:rsidRPr="00660B24" w14:paraId="18D897A0" w14:textId="77777777" w:rsidTr="00CE3962">
        <w:trPr>
          <w:trHeight w:val="255"/>
        </w:trPr>
        <w:tc>
          <w:tcPr>
            <w:tcW w:w="1400" w:type="dxa"/>
            <w:shd w:val="clear" w:color="auto" w:fill="auto"/>
            <w:noWrap/>
          </w:tcPr>
          <w:p w14:paraId="7BB984CB" w14:textId="50B4906D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07.S.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172862B9" w14:textId="5692B840" w:rsidR="00747E85" w:rsidRPr="00660B24" w:rsidRDefault="00747E85" w:rsidP="00747E8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Sustainable management of biological resources</w:t>
            </w:r>
          </w:p>
        </w:tc>
        <w:tc>
          <w:tcPr>
            <w:tcW w:w="960" w:type="dxa"/>
            <w:shd w:val="clear" w:color="auto" w:fill="auto"/>
            <w:noWrap/>
          </w:tcPr>
          <w:p w14:paraId="03601A2B" w14:textId="6DC48B81" w:rsidR="00747E85" w:rsidRPr="00660B24" w:rsidRDefault="00747E85" w:rsidP="00747E8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</w:tbl>
    <w:p w14:paraId="1DC888CB" w14:textId="77777777" w:rsidR="00A50A11" w:rsidRPr="00660B24" w:rsidRDefault="00A50A11">
      <w:pPr>
        <w:rPr>
          <w:lang w:val="en-US"/>
        </w:rPr>
      </w:pPr>
    </w:p>
    <w:p w14:paraId="65E76137" w14:textId="26501F13" w:rsidR="00A50A11" w:rsidRPr="00660B24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660B24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50A11" w:rsidRPr="00660B24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A50A11" w:rsidRPr="00660B24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4933"/>
        <w:gridCol w:w="960"/>
      </w:tblGrid>
      <w:tr w:rsidR="00A50A11" w:rsidRPr="00660B24" w14:paraId="1D9AFD76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39FD562E" w14:textId="669786D7" w:rsidR="00A50A11" w:rsidRPr="00660B24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46DFE4A6" w14:textId="5E1CD632" w:rsidR="00A50A11" w:rsidRPr="00660B24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538827" w14:textId="1352322E" w:rsidR="00A50A11" w:rsidRPr="00660B24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C33DF6" w:rsidRPr="00660B24" w14:paraId="60D1C98C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5F14D879" w14:textId="28B8FAFE" w:rsidR="00C33DF6" w:rsidRPr="00660B24" w:rsidRDefault="00C33DF6" w:rsidP="00C33D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08.S.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3DC17AFD" w14:textId="51166E20" w:rsidR="00C33DF6" w:rsidRPr="00660B24" w:rsidRDefault="00C33DF6" w:rsidP="00C33D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Cooperation and innovation in ecological agriculture</w:t>
            </w:r>
          </w:p>
        </w:tc>
        <w:tc>
          <w:tcPr>
            <w:tcW w:w="960" w:type="dxa"/>
            <w:shd w:val="clear" w:color="auto" w:fill="auto"/>
            <w:noWrap/>
          </w:tcPr>
          <w:p w14:paraId="42981E5E" w14:textId="58640017" w:rsidR="00C33DF6" w:rsidRPr="00660B24" w:rsidRDefault="00C33DF6" w:rsidP="00C33D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C33DF6" w:rsidRPr="00660B24" w14:paraId="113168E9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32C43511" w14:textId="181818DE" w:rsidR="00C33DF6" w:rsidRPr="00660B24" w:rsidRDefault="00C33DF6" w:rsidP="00C33D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09.A.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2C348FCA" w14:textId="1AD5C6B1" w:rsidR="00C33DF6" w:rsidRPr="00660B24" w:rsidRDefault="00C33DF6" w:rsidP="00C33D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Biologic diversity</w:t>
            </w:r>
          </w:p>
        </w:tc>
        <w:tc>
          <w:tcPr>
            <w:tcW w:w="960" w:type="dxa"/>
            <w:shd w:val="clear" w:color="auto" w:fill="auto"/>
            <w:noWrap/>
          </w:tcPr>
          <w:p w14:paraId="777CFE37" w14:textId="0F6454E4" w:rsidR="00C33DF6" w:rsidRPr="00660B24" w:rsidRDefault="00C33DF6" w:rsidP="00C33D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C33DF6" w:rsidRPr="00660B24" w14:paraId="31EA37F5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2F927FE6" w14:textId="6EAF99D3" w:rsidR="00C33DF6" w:rsidRPr="00660B24" w:rsidRDefault="00C33DF6" w:rsidP="00C33D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10.A.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22415873" w14:textId="39E7397A" w:rsidR="00C33DF6" w:rsidRPr="00660B24" w:rsidRDefault="00C33DF6" w:rsidP="00C33D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Methods for grassland ecosystem research and monitoring</w:t>
            </w:r>
          </w:p>
        </w:tc>
        <w:tc>
          <w:tcPr>
            <w:tcW w:w="960" w:type="dxa"/>
            <w:shd w:val="clear" w:color="auto" w:fill="auto"/>
            <w:noWrap/>
          </w:tcPr>
          <w:p w14:paraId="3FEAE89A" w14:textId="17195CD6" w:rsidR="00C33DF6" w:rsidRPr="00660B24" w:rsidRDefault="00C33DF6" w:rsidP="00C33D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C33DF6" w:rsidRPr="00660B24" w14:paraId="5206881C" w14:textId="77777777" w:rsidTr="00FC3689">
        <w:trPr>
          <w:trHeight w:val="255"/>
        </w:trPr>
        <w:tc>
          <w:tcPr>
            <w:tcW w:w="1460" w:type="dxa"/>
            <w:shd w:val="clear" w:color="auto" w:fill="auto"/>
            <w:noWrap/>
          </w:tcPr>
          <w:p w14:paraId="01718DF2" w14:textId="48445D00" w:rsidR="00C33DF6" w:rsidRPr="00660B24" w:rsidRDefault="00C33DF6" w:rsidP="00C33D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BA.</w:t>
            </w:r>
            <w:proofErr w:type="gramStart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11.C.</w:t>
            </w:r>
            <w:proofErr w:type="gramEnd"/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7C5F2B84" w14:textId="4B29F4FA" w:rsidR="00C33DF6" w:rsidRPr="00660B24" w:rsidRDefault="00C33DF6" w:rsidP="00C33DF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Ethics and academic integrity</w:t>
            </w:r>
          </w:p>
        </w:tc>
        <w:tc>
          <w:tcPr>
            <w:tcW w:w="960" w:type="dxa"/>
            <w:shd w:val="clear" w:color="auto" w:fill="auto"/>
            <w:noWrap/>
          </w:tcPr>
          <w:p w14:paraId="6A156668" w14:textId="430B4573" w:rsidR="00C33DF6" w:rsidRPr="00660B24" w:rsidRDefault="00C33DF6" w:rsidP="00C33DF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60B2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14:paraId="1ABC7B6B" w14:textId="77777777" w:rsidR="00C55AA0" w:rsidRPr="00660B24" w:rsidRDefault="00C55AA0" w:rsidP="00884D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55AA0" w:rsidRPr="00660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1"/>
    <w:rsid w:val="000A6B06"/>
    <w:rsid w:val="000E4D84"/>
    <w:rsid w:val="004F7955"/>
    <w:rsid w:val="005832FC"/>
    <w:rsid w:val="006206D7"/>
    <w:rsid w:val="00631A75"/>
    <w:rsid w:val="0063775B"/>
    <w:rsid w:val="00660B24"/>
    <w:rsid w:val="00747E85"/>
    <w:rsid w:val="00791DC6"/>
    <w:rsid w:val="00884DBF"/>
    <w:rsid w:val="00A50A11"/>
    <w:rsid w:val="00C33DF6"/>
    <w:rsid w:val="00C55AA0"/>
    <w:rsid w:val="00C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4FCF"/>
  <w15:chartTrackingRefBased/>
  <w15:docId w15:val="{E85C7AA0-1F46-406B-BC9A-EADE8F9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Laura Smuleac</cp:lastModifiedBy>
  <cp:revision>10</cp:revision>
  <dcterms:created xsi:type="dcterms:W3CDTF">2023-04-24T15:48:00Z</dcterms:created>
  <dcterms:modified xsi:type="dcterms:W3CDTF">2023-04-24T17:04:00Z</dcterms:modified>
</cp:coreProperties>
</file>