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036F7D3C" w:rsidR="00CB5D80" w:rsidRPr="001834DC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834DC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1834DC">
        <w:rPr>
          <w:rFonts w:ascii="Arial" w:hAnsi="Arial" w:cs="Arial"/>
          <w:b/>
          <w:bCs/>
          <w:sz w:val="24"/>
          <w:szCs w:val="24"/>
          <w:lang w:val="en-US"/>
        </w:rPr>
        <w:t>PROGRAM OF STUDY</w:t>
      </w:r>
      <w:r w:rsidR="001834DC" w:rsidRPr="001834D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834DC" w:rsidRPr="001834DC">
        <w:rPr>
          <w:rFonts w:ascii="Arial" w:hAnsi="Arial" w:cs="Arial"/>
          <w:b/>
          <w:bCs/>
          <w:sz w:val="24"/>
          <w:szCs w:val="24"/>
          <w:lang w:val="en-US"/>
        </w:rPr>
        <w:t>SUSTAINABLE USE OF AGRICULTURAL LAND</w:t>
      </w:r>
    </w:p>
    <w:p w14:paraId="601172B6" w14:textId="1B8B2B75" w:rsidR="00A50A11" w:rsidRPr="001834DC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1834DC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1834DC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1834DC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1834DC" w14:paraId="50B0C01E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1834DC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1834DC" w14:paraId="77E4FAD1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27EDEA4D" w14:textId="70294BB6" w:rsidR="00A50A11" w:rsidRPr="001834DC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1834DC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1834DC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1834DC" w:rsidRPr="001834DC" w14:paraId="2D9BA212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41DA95FC" w14:textId="5BF597CF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UDTA.01.S.01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5CE106E5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Agricultural soil physics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65A93FF0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1834DC" w:rsidRPr="001834DC" w14:paraId="71D7587A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7C7178B" w14:textId="77CDC43A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UDTA.02.A.01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25498E81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Soil degradation, improvement and protection</w:t>
            </w:r>
          </w:p>
        </w:tc>
        <w:tc>
          <w:tcPr>
            <w:tcW w:w="960" w:type="dxa"/>
            <w:shd w:val="clear" w:color="auto" w:fill="auto"/>
            <w:noWrap/>
          </w:tcPr>
          <w:p w14:paraId="53795C50" w14:textId="2906D5BF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1834DC" w:rsidRPr="001834DC" w14:paraId="76DEDC3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6D6A4457" w14:textId="2BEDD1B8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UDTA.04.A.01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049FCF54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Soil resources management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0642C806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1834DC" w:rsidRPr="001834DC" w14:paraId="0E633D3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49FBA3E7" w14:textId="7558091C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UDTA.03</w:t>
            </w: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A.01</w:t>
            </w:r>
          </w:p>
        </w:tc>
        <w:tc>
          <w:tcPr>
            <w:tcW w:w="4933" w:type="dxa"/>
            <w:shd w:val="clear" w:color="auto" w:fill="auto"/>
            <w:noWrap/>
          </w:tcPr>
          <w:p w14:paraId="55CBAAA3" w14:textId="3A960656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Technological characterization of lands with elements of pedological substantiation</w:t>
            </w:r>
          </w:p>
        </w:tc>
        <w:tc>
          <w:tcPr>
            <w:tcW w:w="960" w:type="dxa"/>
            <w:shd w:val="clear" w:color="auto" w:fill="auto"/>
            <w:noWrap/>
          </w:tcPr>
          <w:p w14:paraId="015E0144" w14:textId="4B00342B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A50A11" w:rsidRPr="001834DC" w14:paraId="137B8359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1834DC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1834DC" w:rsidRPr="001834DC" w14:paraId="4D5529FD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D081C32" w14:textId="46AA42A2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UDTA.05.A.02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6DA7B943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Agrichemical mapping of agricultural land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2CA54EBC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1834DC" w:rsidRPr="001834DC" w14:paraId="531585C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738B3FD" w14:textId="0CCB11DA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UDTA.06.S.02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7DA8F0C9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Soil fertility preservation and nutrient management</w:t>
            </w:r>
          </w:p>
        </w:tc>
        <w:tc>
          <w:tcPr>
            <w:tcW w:w="960" w:type="dxa"/>
            <w:shd w:val="clear" w:color="auto" w:fill="auto"/>
            <w:noWrap/>
          </w:tcPr>
          <w:p w14:paraId="6A68D739" w14:textId="5CCA3CE4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1834DC" w:rsidRPr="001834DC" w14:paraId="18D897A0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B984CB" w14:textId="6578993B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UDTA.07.S.02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5A44ED63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 xml:space="preserve">Mineral and organic </w:t>
            </w: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fertilizing</w:t>
            </w: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 xml:space="preserve"> resources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558ED251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</w:tbl>
    <w:p w14:paraId="1DC888CB" w14:textId="0443604C" w:rsidR="00A50A11" w:rsidRPr="001834DC" w:rsidRDefault="00A50A11">
      <w:pPr>
        <w:rPr>
          <w:lang w:val="en-US"/>
        </w:rPr>
      </w:pPr>
    </w:p>
    <w:p w14:paraId="65E76137" w14:textId="26501F13" w:rsidR="00A50A11" w:rsidRPr="001834DC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1834DC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1834DC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1834DC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1834DC" w14:paraId="1D9AFD7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39FD562E" w14:textId="669786D7" w:rsidR="00A50A11" w:rsidRPr="001834DC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1834DC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1834DC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1834DC" w:rsidRPr="001834DC" w14:paraId="60D1C98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F14D879" w14:textId="53729E1A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UDTA.01.A.03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7D6B22FC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Soil conservation systems</w:t>
            </w:r>
          </w:p>
        </w:tc>
        <w:tc>
          <w:tcPr>
            <w:tcW w:w="960" w:type="dxa"/>
            <w:shd w:val="clear" w:color="auto" w:fill="auto"/>
            <w:noWrap/>
          </w:tcPr>
          <w:p w14:paraId="42981E5E" w14:textId="1FFEEA64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1834DC" w:rsidRPr="001834DC" w14:paraId="113168E9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2C43511" w14:textId="6F2839E3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UDTA.02.A.03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6491D606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Land fund assessment and expertise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1172C0CB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1834DC" w:rsidRPr="001834DC" w14:paraId="31EA37F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F927FE6" w14:textId="7541AFA0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UDTA.03.A.03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0F57184E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 xml:space="preserve">Evaluation of the anthropogenic impact on the soil 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7A5AE3A4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1834DC" w:rsidRPr="001834DC" w14:paraId="5206881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01718DF2" w14:textId="73FB7832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UDTA.04.A.03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59C7FB2F" w:rsidR="001834DC" w:rsidRPr="001834DC" w:rsidRDefault="001834DC" w:rsidP="001834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 xml:space="preserve">Chemical protection and residual effects of pesticides 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0BDBF7C1" w:rsidR="001834DC" w:rsidRPr="001834DC" w:rsidRDefault="001834DC" w:rsidP="001834D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834D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1ABC7B6B" w14:textId="77777777" w:rsidR="00C55AA0" w:rsidRPr="001834DC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183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A4FE8"/>
    <w:rsid w:val="000A6B06"/>
    <w:rsid w:val="000E4D84"/>
    <w:rsid w:val="001834DC"/>
    <w:rsid w:val="004F7955"/>
    <w:rsid w:val="00537E9E"/>
    <w:rsid w:val="005832FC"/>
    <w:rsid w:val="006206D7"/>
    <w:rsid w:val="0063775B"/>
    <w:rsid w:val="00642DC8"/>
    <w:rsid w:val="00747E85"/>
    <w:rsid w:val="00751197"/>
    <w:rsid w:val="0077505B"/>
    <w:rsid w:val="00791DC6"/>
    <w:rsid w:val="00853AE0"/>
    <w:rsid w:val="00884DBF"/>
    <w:rsid w:val="00A50A11"/>
    <w:rsid w:val="00C33DF6"/>
    <w:rsid w:val="00C55AA0"/>
    <w:rsid w:val="00CB5D80"/>
    <w:rsid w:val="00CC54B2"/>
    <w:rsid w:val="00D94C65"/>
    <w:rsid w:val="00E8036B"/>
    <w:rsid w:val="00EC4EF8"/>
    <w:rsid w:val="00EF1CC4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Dell</cp:lastModifiedBy>
  <cp:revision>5</cp:revision>
  <dcterms:created xsi:type="dcterms:W3CDTF">2023-04-24T16:23:00Z</dcterms:created>
  <dcterms:modified xsi:type="dcterms:W3CDTF">2023-04-24T16:39:00Z</dcterms:modified>
</cp:coreProperties>
</file>